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F53" w:rsidRDefault="00FD7F53" w:rsidP="00A312DD">
      <w:pPr>
        <w:pStyle w:val="Rubrik"/>
        <w:jc w:val="center"/>
        <w:rPr>
          <w:lang w:val="en-US"/>
        </w:rPr>
      </w:pPr>
    </w:p>
    <w:p w:rsidR="00AE14F3" w:rsidRPr="00A312DD" w:rsidRDefault="00A312DD" w:rsidP="00A312DD">
      <w:pPr>
        <w:pStyle w:val="Rubrik"/>
        <w:jc w:val="center"/>
        <w:rPr>
          <w:lang w:val="en-US"/>
        </w:rPr>
      </w:pPr>
      <w:bookmarkStart w:id="0" w:name="_GoBack"/>
      <w:bookmarkEnd w:id="0"/>
      <w:r w:rsidRPr="00A312DD">
        <w:rPr>
          <w:lang w:val="en-US"/>
        </w:rPr>
        <w:t>Booking rules for Alviks Kulturhus</w:t>
      </w:r>
    </w:p>
    <w:p w:rsidR="00A312DD" w:rsidRDefault="00A312DD" w:rsidP="00A312DD">
      <w:pPr>
        <w:rPr>
          <w:lang w:val="en-US"/>
        </w:rPr>
      </w:pPr>
    </w:p>
    <w:p w:rsidR="00FD7F53" w:rsidRPr="00A312DD" w:rsidRDefault="00FD7F53" w:rsidP="00A312DD">
      <w:pPr>
        <w:rPr>
          <w:lang w:val="en-US"/>
        </w:rPr>
      </w:pPr>
    </w:p>
    <w:p w:rsidR="00A312DD" w:rsidRDefault="00A312DD" w:rsidP="00A312DD">
      <w:pPr>
        <w:pStyle w:val="Liststycke"/>
        <w:numPr>
          <w:ilvl w:val="0"/>
          <w:numId w:val="1"/>
        </w:numPr>
        <w:rPr>
          <w:lang w:val="en-US"/>
        </w:rPr>
      </w:pPr>
      <w:r>
        <w:rPr>
          <w:lang w:val="en-US"/>
        </w:rPr>
        <w:t>Booking can on</w:t>
      </w:r>
      <w:r w:rsidRPr="00A312DD">
        <w:rPr>
          <w:lang w:val="en-US"/>
        </w:rPr>
        <w:t>ly be made by a person of legal age and Alviks Kulturhus can only be us</w:t>
      </w:r>
      <w:r>
        <w:rPr>
          <w:lang w:val="en-US"/>
        </w:rPr>
        <w:t>ed during specified hours and</w:t>
      </w:r>
      <w:r w:rsidRPr="00A312DD">
        <w:rPr>
          <w:lang w:val="en-US"/>
        </w:rPr>
        <w:t xml:space="preserve"> </w:t>
      </w:r>
      <w:r>
        <w:rPr>
          <w:lang w:val="en-US"/>
        </w:rPr>
        <w:t xml:space="preserve">purpose in the confirmations. The client is bound to follow the conditions specified by the Alviks Kulturhus staff. </w:t>
      </w:r>
    </w:p>
    <w:p w:rsidR="00A312DD" w:rsidRDefault="00A312DD" w:rsidP="00A312DD">
      <w:pPr>
        <w:pStyle w:val="Liststycke"/>
        <w:numPr>
          <w:ilvl w:val="0"/>
          <w:numId w:val="1"/>
        </w:numPr>
        <w:rPr>
          <w:lang w:val="en-US"/>
        </w:rPr>
      </w:pPr>
      <w:r>
        <w:rPr>
          <w:lang w:val="en-US"/>
        </w:rPr>
        <w:t>Overruns are charged by every started hour according to special charge. See prices.</w:t>
      </w:r>
    </w:p>
    <w:p w:rsidR="00A312DD" w:rsidRDefault="00A312DD" w:rsidP="00A312DD">
      <w:pPr>
        <w:pStyle w:val="Liststycke"/>
        <w:numPr>
          <w:ilvl w:val="0"/>
          <w:numId w:val="1"/>
        </w:numPr>
        <w:rPr>
          <w:lang w:val="en-US"/>
        </w:rPr>
      </w:pPr>
      <w:r>
        <w:rPr>
          <w:lang w:val="en-US"/>
        </w:rPr>
        <w:t>In case the confirmation departs from the order it is in the clients interest to inform</w:t>
      </w:r>
      <w:r w:rsidR="00A719BD">
        <w:rPr>
          <w:lang w:val="en-US"/>
        </w:rPr>
        <w:t xml:space="preserve"> in writing to Alviks Kultur</w:t>
      </w:r>
      <w:r>
        <w:rPr>
          <w:lang w:val="en-US"/>
        </w:rPr>
        <w:t>hus within 3 days.</w:t>
      </w:r>
    </w:p>
    <w:p w:rsidR="00A312DD" w:rsidRDefault="00A312DD" w:rsidP="00A312DD">
      <w:pPr>
        <w:pStyle w:val="Liststycke"/>
        <w:numPr>
          <w:ilvl w:val="0"/>
          <w:numId w:val="1"/>
        </w:numPr>
        <w:rPr>
          <w:lang w:val="en-US"/>
        </w:rPr>
      </w:pPr>
      <w:r>
        <w:rPr>
          <w:lang w:val="en-US"/>
        </w:rPr>
        <w:t xml:space="preserve">Booking may not be transferred or sold to other. </w:t>
      </w:r>
    </w:p>
    <w:p w:rsidR="00A312DD" w:rsidRDefault="00A312DD" w:rsidP="00A312DD">
      <w:pPr>
        <w:pStyle w:val="Liststycke"/>
        <w:numPr>
          <w:ilvl w:val="0"/>
          <w:numId w:val="1"/>
        </w:numPr>
        <w:rPr>
          <w:lang w:val="en-US"/>
        </w:rPr>
      </w:pPr>
      <w:r>
        <w:rPr>
          <w:lang w:val="en-US"/>
        </w:rPr>
        <w:t>Alviks Kulturhus have advance payment.</w:t>
      </w:r>
    </w:p>
    <w:p w:rsidR="00A312DD" w:rsidRDefault="00A312DD" w:rsidP="00A312DD">
      <w:pPr>
        <w:pStyle w:val="Liststycke"/>
        <w:numPr>
          <w:ilvl w:val="0"/>
          <w:numId w:val="1"/>
        </w:numPr>
        <w:rPr>
          <w:lang w:val="en-US"/>
        </w:rPr>
      </w:pPr>
      <w:r>
        <w:rPr>
          <w:lang w:val="en-US"/>
        </w:rPr>
        <w:t>The invoice from Alviks Kulturhus must be paid at latest at the date of payment, otherwise the booking will be canceled. Post-charge may occur if it cause Alviks Kulturhus extra costs.</w:t>
      </w:r>
    </w:p>
    <w:p w:rsidR="00A312DD" w:rsidRDefault="00A312DD" w:rsidP="00A312DD">
      <w:pPr>
        <w:pStyle w:val="Liststycke"/>
        <w:numPr>
          <w:ilvl w:val="0"/>
          <w:numId w:val="1"/>
        </w:numPr>
        <w:rPr>
          <w:lang w:val="en-US"/>
        </w:rPr>
      </w:pPr>
      <w:r>
        <w:rPr>
          <w:lang w:val="en-US"/>
        </w:rPr>
        <w:t>No new booking or reschedule can be made if the client has invoices</w:t>
      </w:r>
      <w:r w:rsidR="00A719BD">
        <w:rPr>
          <w:lang w:val="en-US"/>
        </w:rPr>
        <w:t xml:space="preserve"> that are overdue. </w:t>
      </w:r>
    </w:p>
    <w:p w:rsidR="00A719BD" w:rsidRDefault="00A719BD" w:rsidP="00A312DD">
      <w:pPr>
        <w:pStyle w:val="Liststycke"/>
        <w:numPr>
          <w:ilvl w:val="0"/>
          <w:numId w:val="1"/>
        </w:numPr>
        <w:rPr>
          <w:lang w:val="en-US"/>
        </w:rPr>
      </w:pPr>
      <w:r>
        <w:rPr>
          <w:lang w:val="en-US"/>
        </w:rPr>
        <w:t xml:space="preserve">In case of breach of the agreement Alviks Kulturhus can decide to end the lease immediately. </w:t>
      </w:r>
    </w:p>
    <w:p w:rsidR="00A719BD" w:rsidRDefault="00A719BD" w:rsidP="00A312DD">
      <w:pPr>
        <w:pStyle w:val="Liststycke"/>
        <w:numPr>
          <w:ilvl w:val="0"/>
          <w:numId w:val="1"/>
        </w:numPr>
        <w:rPr>
          <w:lang w:val="en-US"/>
        </w:rPr>
      </w:pPr>
      <w:r>
        <w:rPr>
          <w:lang w:val="en-US"/>
        </w:rPr>
        <w:t xml:space="preserve">In case of social conflicts, fire, power failure, technical errors, unfriendly weather or other circumstances which the parties cannot control and due to this Alviks Kulturhus cannot be used according to the confirmation, the parties does not entail liability. </w:t>
      </w:r>
    </w:p>
    <w:p w:rsidR="00A719BD" w:rsidRDefault="00A719BD" w:rsidP="00A312DD">
      <w:pPr>
        <w:pStyle w:val="Liststycke"/>
        <w:numPr>
          <w:ilvl w:val="0"/>
          <w:numId w:val="1"/>
        </w:numPr>
        <w:rPr>
          <w:lang w:val="en-US"/>
        </w:rPr>
      </w:pPr>
      <w:r>
        <w:rPr>
          <w:lang w:val="en-US"/>
        </w:rPr>
        <w:t>Alviks Kulturhus owns the right to cancel the stay without liability. The client will be informed by supplementary booking notice.</w:t>
      </w:r>
    </w:p>
    <w:p w:rsidR="00A719BD" w:rsidRDefault="00A719BD" w:rsidP="00A312DD">
      <w:pPr>
        <w:pStyle w:val="Liststycke"/>
        <w:numPr>
          <w:ilvl w:val="0"/>
          <w:numId w:val="1"/>
        </w:numPr>
        <w:rPr>
          <w:lang w:val="en-US"/>
        </w:rPr>
      </w:pPr>
      <w:r>
        <w:rPr>
          <w:lang w:val="en-US"/>
        </w:rPr>
        <w:t xml:space="preserve">Cancellation should always be done in writing to Alviks Kulturhus within 30 days before lease by email to </w:t>
      </w:r>
      <w:hyperlink r:id="rId7" w:history="1">
        <w:r w:rsidR="00373FDC" w:rsidRPr="002C50BB">
          <w:rPr>
            <w:rStyle w:val="Hyperlnk"/>
            <w:lang w:val="en-US"/>
          </w:rPr>
          <w:t>lokalbokning@alvikskulturhus.se</w:t>
        </w:r>
      </w:hyperlink>
      <w:r>
        <w:rPr>
          <w:lang w:val="en-US"/>
        </w:rPr>
        <w:t xml:space="preserve"> for credit to occur. </w:t>
      </w:r>
    </w:p>
    <w:p w:rsidR="00A719BD" w:rsidRPr="00A312DD" w:rsidRDefault="00A719BD" w:rsidP="00A312DD">
      <w:pPr>
        <w:pStyle w:val="Liststycke"/>
        <w:numPr>
          <w:ilvl w:val="0"/>
          <w:numId w:val="1"/>
        </w:numPr>
        <w:rPr>
          <w:lang w:val="en-US"/>
        </w:rPr>
      </w:pPr>
      <w:r>
        <w:rPr>
          <w:lang w:val="en-US"/>
        </w:rPr>
        <w:t>Cancellation later than 30 days before lease will not be credited. Association with 0-tariff will be charge according to price list.</w:t>
      </w:r>
    </w:p>
    <w:p w:rsidR="00A312DD" w:rsidRDefault="00A312DD" w:rsidP="00A312DD">
      <w:pPr>
        <w:rPr>
          <w:lang w:val="en-US"/>
        </w:rPr>
      </w:pPr>
    </w:p>
    <w:p w:rsidR="00ED3BFB" w:rsidRDefault="00ED3BFB" w:rsidP="00A312DD">
      <w:pPr>
        <w:rPr>
          <w:lang w:val="en-US"/>
        </w:rPr>
      </w:pPr>
    </w:p>
    <w:p w:rsidR="00ED3BFB" w:rsidRDefault="00ED3BFB" w:rsidP="00A312DD">
      <w:pPr>
        <w:rPr>
          <w:lang w:val="en-US"/>
        </w:rPr>
      </w:pPr>
    </w:p>
    <w:p w:rsidR="00ED3BFB" w:rsidRDefault="00ED3BFB" w:rsidP="00A312DD">
      <w:pPr>
        <w:rPr>
          <w:lang w:val="en-US"/>
        </w:rPr>
      </w:pPr>
    </w:p>
    <w:p w:rsidR="00ED3BFB" w:rsidRDefault="00ED3BFB" w:rsidP="00A312DD">
      <w:pPr>
        <w:rPr>
          <w:lang w:val="en-US"/>
        </w:rPr>
      </w:pPr>
    </w:p>
    <w:p w:rsidR="00ED3BFB" w:rsidRPr="00ED3BFB" w:rsidRDefault="00ED3BFB" w:rsidP="00A312DD">
      <w:pPr>
        <w:rPr>
          <w:rFonts w:ascii="Pristina" w:hAnsi="Pristina"/>
          <w:sz w:val="36"/>
          <w:szCs w:val="36"/>
          <w:lang w:val="en-US"/>
        </w:rPr>
      </w:pPr>
    </w:p>
    <w:p w:rsidR="00ED3BFB" w:rsidRPr="00ED3BFB" w:rsidRDefault="00ED3BFB" w:rsidP="00ED3BFB">
      <w:pPr>
        <w:jc w:val="center"/>
        <w:rPr>
          <w:rFonts w:ascii="Pristina" w:hAnsi="Pristina" w:cs="Vijaya"/>
          <w:sz w:val="36"/>
          <w:szCs w:val="36"/>
          <w:lang w:val="en-US"/>
        </w:rPr>
      </w:pPr>
      <w:r w:rsidRPr="00ED3BFB">
        <w:rPr>
          <w:rFonts w:ascii="Pristina" w:hAnsi="Pristina" w:cs="Vijaya"/>
          <w:sz w:val="36"/>
          <w:szCs w:val="36"/>
          <w:lang w:val="en-US"/>
        </w:rPr>
        <w:t>Thanks for choosing Alviks Kulturhus for your event</w:t>
      </w:r>
    </w:p>
    <w:sectPr w:rsidR="00ED3BFB" w:rsidRPr="00ED3BF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1A8" w:rsidRDefault="000A31A8" w:rsidP="00ED3BFB">
      <w:pPr>
        <w:spacing w:after="0" w:line="240" w:lineRule="auto"/>
      </w:pPr>
      <w:r>
        <w:separator/>
      </w:r>
    </w:p>
  </w:endnote>
  <w:endnote w:type="continuationSeparator" w:id="0">
    <w:p w:rsidR="000A31A8" w:rsidRDefault="000A31A8" w:rsidP="00ED3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ristina">
    <w:panose1 w:val="03060402040406080204"/>
    <w:charset w:val="00"/>
    <w:family w:val="script"/>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BFB" w:rsidRDefault="00ED3BFB">
    <w:pPr>
      <w:pStyle w:val="Sidfot"/>
    </w:pPr>
    <w:r>
      <w:tab/>
    </w:r>
  </w:p>
  <w:p w:rsidR="00ED3BFB" w:rsidRDefault="00ED3BFB">
    <w:pPr>
      <w:pStyle w:val="Sidfot"/>
    </w:pPr>
    <w:r>
      <w:t xml:space="preserve">Alviks Kulturhus </w:t>
    </w:r>
    <w:r>
      <w:tab/>
    </w:r>
    <w:proofErr w:type="spellStart"/>
    <w:r>
      <w:t>Gustavlundsvägen</w:t>
    </w:r>
    <w:proofErr w:type="spellEnd"/>
    <w:r>
      <w:t xml:space="preserve"> 168 A </w:t>
    </w:r>
    <w:r>
      <w:tab/>
      <w:t>0707653013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1A8" w:rsidRDefault="000A31A8" w:rsidP="00ED3BFB">
      <w:pPr>
        <w:spacing w:after="0" w:line="240" w:lineRule="auto"/>
      </w:pPr>
      <w:r>
        <w:separator/>
      </w:r>
    </w:p>
  </w:footnote>
  <w:footnote w:type="continuationSeparator" w:id="0">
    <w:p w:rsidR="000A31A8" w:rsidRDefault="000A31A8" w:rsidP="00ED3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BFB" w:rsidRDefault="00ED3BFB">
    <w:pPr>
      <w:pStyle w:val="Sidhuvud"/>
    </w:pPr>
    <w:r w:rsidRPr="007B0B87">
      <w:rPr>
        <w:rFonts w:ascii="Arial" w:hAnsi="Arial" w:cs="Arial"/>
        <w:noProof/>
        <w:sz w:val="20"/>
        <w:szCs w:val="20"/>
        <w:lang w:eastAsia="sv-SE"/>
      </w:rPr>
      <w:drawing>
        <wp:anchor distT="0" distB="0" distL="114935" distR="114935" simplePos="0" relativeHeight="251659264" behindDoc="1" locked="0" layoutInCell="1" allowOverlap="1" wp14:anchorId="5F106482" wp14:editId="12ECC1CC">
          <wp:simplePos x="0" y="0"/>
          <wp:positionH relativeFrom="column">
            <wp:posOffset>-552450</wp:posOffset>
          </wp:positionH>
          <wp:positionV relativeFrom="paragraph">
            <wp:posOffset>-124460</wp:posOffset>
          </wp:positionV>
          <wp:extent cx="945515" cy="863600"/>
          <wp:effectExtent l="0" t="0" r="6985"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863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1102E"/>
    <w:multiLevelType w:val="hybridMultilevel"/>
    <w:tmpl w:val="E1CE56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2DD"/>
    <w:rsid w:val="000A31A8"/>
    <w:rsid w:val="00373FDC"/>
    <w:rsid w:val="00A144F6"/>
    <w:rsid w:val="00A312DD"/>
    <w:rsid w:val="00A719BD"/>
    <w:rsid w:val="00AE14F3"/>
    <w:rsid w:val="00ED3BFB"/>
    <w:rsid w:val="00FD7F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C73AA-3DE2-45DA-A478-0731161A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A312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312DD"/>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A312DD"/>
    <w:pPr>
      <w:ind w:left="720"/>
      <w:contextualSpacing/>
    </w:pPr>
  </w:style>
  <w:style w:type="character" w:styleId="Hyperlnk">
    <w:name w:val="Hyperlink"/>
    <w:basedOn w:val="Standardstycketeckensnitt"/>
    <w:uiPriority w:val="99"/>
    <w:unhideWhenUsed/>
    <w:rsid w:val="00A719BD"/>
    <w:rPr>
      <w:color w:val="0563C1" w:themeColor="hyperlink"/>
      <w:u w:val="single"/>
    </w:rPr>
  </w:style>
  <w:style w:type="paragraph" w:styleId="Sidhuvud">
    <w:name w:val="header"/>
    <w:basedOn w:val="Normal"/>
    <w:link w:val="SidhuvudChar"/>
    <w:uiPriority w:val="99"/>
    <w:unhideWhenUsed/>
    <w:rsid w:val="00ED3B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D3BFB"/>
  </w:style>
  <w:style w:type="paragraph" w:styleId="Sidfot">
    <w:name w:val="footer"/>
    <w:basedOn w:val="Normal"/>
    <w:link w:val="SidfotChar"/>
    <w:uiPriority w:val="99"/>
    <w:unhideWhenUsed/>
    <w:rsid w:val="00ED3B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D3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kalbokning@alvikskulturhu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276</Words>
  <Characters>1466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cp:lastModifiedBy>
  <cp:revision>5</cp:revision>
  <dcterms:created xsi:type="dcterms:W3CDTF">2019-09-30T09:23:00Z</dcterms:created>
  <dcterms:modified xsi:type="dcterms:W3CDTF">2019-11-11T11:20:00Z</dcterms:modified>
</cp:coreProperties>
</file>